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184D9C" w:rsidRPr="00184D9C" w:rsidTr="00184D9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84D9C" w:rsidRPr="00184D9C" w:rsidRDefault="00184D9C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184D9C">
              <w:rPr>
                <w:rFonts w:ascii="Times New Roman" w:hAnsi="Times New Roman" w:cs="Times New Roman"/>
              </w:rPr>
              <w:t>31 марта 2016 года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184D9C" w:rsidRPr="00184D9C" w:rsidRDefault="00184D9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84D9C">
              <w:rPr>
                <w:rFonts w:ascii="Times New Roman" w:hAnsi="Times New Roman" w:cs="Times New Roman"/>
              </w:rPr>
              <w:t>N 32-оз</w:t>
            </w:r>
          </w:p>
        </w:tc>
      </w:tr>
    </w:tbl>
    <w:p w:rsidR="00184D9C" w:rsidRPr="00184D9C" w:rsidRDefault="00184D9C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184D9C" w:rsidRPr="00184D9C" w:rsidRDefault="00184D9C">
      <w:pPr>
        <w:pStyle w:val="ConsPlusNormal"/>
        <w:jc w:val="both"/>
        <w:rPr>
          <w:rFonts w:ascii="Times New Roman" w:hAnsi="Times New Roman" w:cs="Times New Roman"/>
        </w:rPr>
      </w:pPr>
    </w:p>
    <w:p w:rsidR="00184D9C" w:rsidRPr="00184D9C" w:rsidRDefault="00184D9C">
      <w:pPr>
        <w:pStyle w:val="ConsPlusTitle"/>
        <w:jc w:val="center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>ХАНТЫ-МАНСИЙСКИЙ АВТОНОМНЫЙ ОКРУГ - ЮГРА</w:t>
      </w:r>
    </w:p>
    <w:p w:rsidR="00184D9C" w:rsidRPr="00184D9C" w:rsidRDefault="00184D9C">
      <w:pPr>
        <w:pStyle w:val="ConsPlusTitle"/>
        <w:jc w:val="center"/>
        <w:rPr>
          <w:rFonts w:ascii="Times New Roman" w:hAnsi="Times New Roman" w:cs="Times New Roman"/>
        </w:rPr>
      </w:pPr>
    </w:p>
    <w:p w:rsidR="00184D9C" w:rsidRPr="00184D9C" w:rsidRDefault="00184D9C">
      <w:pPr>
        <w:pStyle w:val="ConsPlusTitle"/>
        <w:jc w:val="center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>ЗАКОН</w:t>
      </w:r>
    </w:p>
    <w:p w:rsidR="00184D9C" w:rsidRPr="00184D9C" w:rsidRDefault="00184D9C">
      <w:pPr>
        <w:pStyle w:val="ConsPlusTitle"/>
        <w:jc w:val="center"/>
        <w:rPr>
          <w:rFonts w:ascii="Times New Roman" w:hAnsi="Times New Roman" w:cs="Times New Roman"/>
        </w:rPr>
      </w:pPr>
    </w:p>
    <w:p w:rsidR="00184D9C" w:rsidRPr="00184D9C" w:rsidRDefault="00184D9C">
      <w:pPr>
        <w:pStyle w:val="ConsPlusTitle"/>
        <w:jc w:val="center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 xml:space="preserve">О ВНЕСЕНИИ ИЗМЕНЕНИЙ В ОТДЕЛЬНЫЕ ЗАКОНЫ </w:t>
      </w:r>
      <w:proofErr w:type="gramStart"/>
      <w:r w:rsidRPr="00184D9C">
        <w:rPr>
          <w:rFonts w:ascii="Times New Roman" w:hAnsi="Times New Roman" w:cs="Times New Roman"/>
        </w:rPr>
        <w:t>ХАНТЫ-МАНСИЙСКОГО</w:t>
      </w:r>
      <w:proofErr w:type="gramEnd"/>
    </w:p>
    <w:p w:rsidR="00184D9C" w:rsidRPr="00184D9C" w:rsidRDefault="00184D9C">
      <w:pPr>
        <w:pStyle w:val="ConsPlusTitle"/>
        <w:jc w:val="center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>АВТОНОМНОГО ОКРУГА - ЮГРЫ</w:t>
      </w:r>
    </w:p>
    <w:p w:rsidR="00184D9C" w:rsidRPr="00184D9C" w:rsidRDefault="00184D9C">
      <w:pPr>
        <w:pStyle w:val="ConsPlusNormal"/>
        <w:jc w:val="both"/>
        <w:rPr>
          <w:rFonts w:ascii="Times New Roman" w:hAnsi="Times New Roman" w:cs="Times New Roman"/>
        </w:rPr>
      </w:pPr>
    </w:p>
    <w:p w:rsidR="00184D9C" w:rsidRPr="00184D9C" w:rsidRDefault="00184D9C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184D9C">
        <w:rPr>
          <w:rFonts w:ascii="Times New Roman" w:hAnsi="Times New Roman" w:cs="Times New Roman"/>
        </w:rPr>
        <w:t>Принят</w:t>
      </w:r>
      <w:proofErr w:type="gramEnd"/>
      <w:r w:rsidRPr="00184D9C">
        <w:rPr>
          <w:rFonts w:ascii="Times New Roman" w:hAnsi="Times New Roman" w:cs="Times New Roman"/>
        </w:rPr>
        <w:t xml:space="preserve"> Думой Ханты-Мансийского</w:t>
      </w:r>
    </w:p>
    <w:p w:rsidR="00184D9C" w:rsidRPr="00184D9C" w:rsidRDefault="00184D9C">
      <w:pPr>
        <w:pStyle w:val="ConsPlusNormal"/>
        <w:jc w:val="center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>автономного округа - Югры 31 марта 2016 года</w:t>
      </w:r>
    </w:p>
    <w:p w:rsidR="00184D9C" w:rsidRPr="00184D9C" w:rsidRDefault="00184D9C">
      <w:pPr>
        <w:pStyle w:val="ConsPlusNormal"/>
        <w:jc w:val="both"/>
        <w:rPr>
          <w:rFonts w:ascii="Times New Roman" w:hAnsi="Times New Roman" w:cs="Times New Roman"/>
        </w:rPr>
      </w:pPr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 xml:space="preserve">Статья 1. </w:t>
      </w:r>
      <w:proofErr w:type="gramStart"/>
      <w:r w:rsidRPr="00184D9C">
        <w:rPr>
          <w:rFonts w:ascii="Times New Roman" w:hAnsi="Times New Roman" w:cs="Times New Roman"/>
        </w:rPr>
        <w:t xml:space="preserve">Внести в </w:t>
      </w:r>
      <w:hyperlink r:id="rId5" w:history="1">
        <w:r w:rsidRPr="00184D9C">
          <w:rPr>
            <w:rFonts w:ascii="Times New Roman" w:hAnsi="Times New Roman" w:cs="Times New Roman"/>
            <w:color w:val="0000FF"/>
          </w:rPr>
          <w:t>Закон</w:t>
        </w:r>
      </w:hyperlink>
      <w:r w:rsidRPr="00184D9C">
        <w:rPr>
          <w:rFonts w:ascii="Times New Roman" w:hAnsi="Times New Roman" w:cs="Times New Roman"/>
        </w:rPr>
        <w:t xml:space="preserve"> Ханты-Мансийского автономного округа - Югры от 31 декабря 2004 года N 97-оз "О государственной гражданской службе Ханты-Мансийского автономного округа - Югры" (с изменениями, внесенными Законами Ханты-Мансийского автономного округа - Югры от 6 мая 2005 года N 38-оз, 11 января 2006 года N 5-оз, 25 апреля 2006 года N 45-оз, 30 ноября 2006 года N 125-оз, 16 декабря 2006 года N</w:t>
      </w:r>
      <w:proofErr w:type="gramEnd"/>
      <w:r w:rsidRPr="00184D9C">
        <w:rPr>
          <w:rFonts w:ascii="Times New Roman" w:hAnsi="Times New Roman" w:cs="Times New Roman"/>
        </w:rPr>
        <w:t xml:space="preserve"> </w:t>
      </w:r>
      <w:proofErr w:type="gramStart"/>
      <w:r w:rsidRPr="00184D9C">
        <w:rPr>
          <w:rFonts w:ascii="Times New Roman" w:hAnsi="Times New Roman" w:cs="Times New Roman"/>
        </w:rPr>
        <w:t>129-оз, 21 мая 2007 года N 48-оз, 28 февраля 2008 года N 14-оз, 30 октября 2008 года N 115-оз, 30 декабря 2008 года N 173-оз, 30 марта 2009 года N 19-оз, 9 июня 2009 года N 84-оз, 15 февраля 2010 года N 47-оз, 1 марта 2010 года N 55-оз, 4 марта 2010 года N 58-оз, 16 декабря 2010 года N</w:t>
      </w:r>
      <w:proofErr w:type="gramEnd"/>
      <w:r w:rsidRPr="00184D9C">
        <w:rPr>
          <w:rFonts w:ascii="Times New Roman" w:hAnsi="Times New Roman" w:cs="Times New Roman"/>
        </w:rPr>
        <w:t xml:space="preserve"> </w:t>
      </w:r>
      <w:proofErr w:type="gramStart"/>
      <w:r w:rsidRPr="00184D9C">
        <w:rPr>
          <w:rFonts w:ascii="Times New Roman" w:hAnsi="Times New Roman" w:cs="Times New Roman"/>
        </w:rPr>
        <w:t>226-оз, 22 февраля 2011 года N 10-оз, 7 июля 2011 года N 71-оз, 30 сентября 2011 года N 82-оз, 18 февраля 2012 года N 6-оз, 10 апреля 2012 года N 37-оз, 25 мая 2012 года N 62-оз, 28 сентября 2012 года N 100-оз, 8 декабря 2012 года N 140-оз, 23 февраля 2013 года N 2-оз, 23 февраля 2013 года N</w:t>
      </w:r>
      <w:proofErr w:type="gramEnd"/>
      <w:r w:rsidRPr="00184D9C">
        <w:rPr>
          <w:rFonts w:ascii="Times New Roman" w:hAnsi="Times New Roman" w:cs="Times New Roman"/>
        </w:rPr>
        <w:t xml:space="preserve"> </w:t>
      </w:r>
      <w:proofErr w:type="gramStart"/>
      <w:r w:rsidRPr="00184D9C">
        <w:rPr>
          <w:rFonts w:ascii="Times New Roman" w:hAnsi="Times New Roman" w:cs="Times New Roman"/>
        </w:rPr>
        <w:t>12-оз, 25 марта 2013 года N 21-оз, 30 мая 2013 года N 51-оз, 30 мая 2013 года N 52-оз, 30 сентября 2013 года N 83-оз, 30 сентября 2013 года N 86-оз, 24 октября 2013 года N 102-оз, 20 февраля 2014 года N 13-оз, 20 февраля 2014 года N 14-оз, 26 сентября 2014 года N 72-оз, 20 февраля 2015 года N</w:t>
      </w:r>
      <w:proofErr w:type="gramEnd"/>
      <w:r w:rsidRPr="00184D9C">
        <w:rPr>
          <w:rFonts w:ascii="Times New Roman" w:hAnsi="Times New Roman" w:cs="Times New Roman"/>
        </w:rPr>
        <w:t xml:space="preserve"> </w:t>
      </w:r>
      <w:proofErr w:type="gramStart"/>
      <w:r w:rsidRPr="00184D9C">
        <w:rPr>
          <w:rFonts w:ascii="Times New Roman" w:hAnsi="Times New Roman" w:cs="Times New Roman"/>
        </w:rPr>
        <w:t>18-оз, 16 апреля 2015 года N 38-оз, 28 мая 2015 года N 47-оз, 27 сентября 2015 года N 74-оз, 29 октября 2015 года N 109-оз) (Собрание законодательства Ханты-Мансийского автономного округа - Югры, 2004, N 12 (ч. 1), ст. 1799; 2005, N 5, ст. 415; 2006, N 1, ст. 5; N 4, ст. 263;</w:t>
      </w:r>
      <w:proofErr w:type="gramEnd"/>
      <w:r w:rsidRPr="00184D9C">
        <w:rPr>
          <w:rFonts w:ascii="Times New Roman" w:hAnsi="Times New Roman" w:cs="Times New Roman"/>
        </w:rPr>
        <w:t xml:space="preserve"> </w:t>
      </w:r>
      <w:proofErr w:type="gramStart"/>
      <w:r w:rsidRPr="00184D9C">
        <w:rPr>
          <w:rFonts w:ascii="Times New Roman" w:hAnsi="Times New Roman" w:cs="Times New Roman"/>
        </w:rPr>
        <w:t>N 11 (ч. 1), ст. 1270; N 12 (ч. 1), ст. 1472; 2007, N 5, ст. 617; 2008, N 2, ст. 53; N 10 (с.), ст. 1639; N 12 (ч. 3), ст. 1941; 2009, N 3 (ч. 2), ст. 166; N 6 (ч. 1), ст. 478; 2010, N 2 (ч. 2), ст. 155;</w:t>
      </w:r>
      <w:proofErr w:type="gramEnd"/>
      <w:r w:rsidRPr="00184D9C">
        <w:rPr>
          <w:rFonts w:ascii="Times New Roman" w:hAnsi="Times New Roman" w:cs="Times New Roman"/>
        </w:rPr>
        <w:t xml:space="preserve"> N 3 (с.), ст. 239, 242; N 12 (ч. 3), ст. 1144; 2011, N 2 (ч. 2), ст. 112; N 7 (ч. 1), ст. 636; N 9 (ч. 2), ст. 869; 2012, N 2 (ч. 2), ст. 131; N 4 (ч. 1), ст. 368; N 5 (ч. 2), ст. 488; </w:t>
      </w:r>
      <w:proofErr w:type="gramStart"/>
      <w:r w:rsidRPr="00184D9C">
        <w:rPr>
          <w:rFonts w:ascii="Times New Roman" w:hAnsi="Times New Roman" w:cs="Times New Roman"/>
        </w:rPr>
        <w:t>N 9 (с.), ст. 1050; N 12 (ч. 1, т. 1), ст. 1394; 2013, N 2 (ч. 2), ст. 158, 168; N 3 (с.), ст. 267; N 5 (с.), ст. 598, 599; N 9 (ч. 2, т. 1), ст. 1120, 1123; N 10 (ч. 2), ст. 1267; 2014, N 2 (с., т. 2), ст. 147, 148;</w:t>
      </w:r>
      <w:proofErr w:type="gramEnd"/>
      <w:r w:rsidRPr="00184D9C">
        <w:rPr>
          <w:rFonts w:ascii="Times New Roman" w:hAnsi="Times New Roman" w:cs="Times New Roman"/>
        </w:rPr>
        <w:t xml:space="preserve"> </w:t>
      </w:r>
      <w:proofErr w:type="gramStart"/>
      <w:r w:rsidRPr="00184D9C">
        <w:rPr>
          <w:rFonts w:ascii="Times New Roman" w:hAnsi="Times New Roman" w:cs="Times New Roman"/>
        </w:rPr>
        <w:t>2014, N 9 (ч. 2), ст. 1061; 2015, N 2 (ч. 2), ст. 95; N 4 (ч. 2, т. 2), ст. 292; N 5 (ч. 2, т. 1), ст. 426; N 9 (ч. 2), ст. 895; N 10 (ч. 2, т. 1), ст. 1073) следующие изменения:</w:t>
      </w:r>
      <w:proofErr w:type="gramEnd"/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 xml:space="preserve">1. В </w:t>
      </w:r>
      <w:hyperlink r:id="rId6" w:history="1">
        <w:r w:rsidRPr="00184D9C">
          <w:rPr>
            <w:rFonts w:ascii="Times New Roman" w:hAnsi="Times New Roman" w:cs="Times New Roman"/>
            <w:color w:val="0000FF"/>
          </w:rPr>
          <w:t>пункте 4 статьи 15</w:t>
        </w:r>
      </w:hyperlink>
      <w:r w:rsidRPr="00184D9C">
        <w:rPr>
          <w:rFonts w:ascii="Times New Roman" w:hAnsi="Times New Roman" w:cs="Times New Roman"/>
        </w:rPr>
        <w:t xml:space="preserve"> слово "рабочий" заменить словом "служебный".</w:t>
      </w:r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 xml:space="preserve">2. В </w:t>
      </w:r>
      <w:hyperlink r:id="rId7" w:history="1">
        <w:r w:rsidRPr="00184D9C">
          <w:rPr>
            <w:rFonts w:ascii="Times New Roman" w:hAnsi="Times New Roman" w:cs="Times New Roman"/>
            <w:color w:val="0000FF"/>
          </w:rPr>
          <w:t>статье 24.1</w:t>
        </w:r>
      </w:hyperlink>
      <w:r w:rsidRPr="00184D9C">
        <w:rPr>
          <w:rFonts w:ascii="Times New Roman" w:hAnsi="Times New Roman" w:cs="Times New Roman"/>
        </w:rPr>
        <w:t>:</w:t>
      </w:r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 xml:space="preserve">1) </w:t>
      </w:r>
      <w:hyperlink r:id="rId8" w:history="1">
        <w:r w:rsidRPr="00184D9C">
          <w:rPr>
            <w:rFonts w:ascii="Times New Roman" w:hAnsi="Times New Roman" w:cs="Times New Roman"/>
            <w:color w:val="0000FF"/>
          </w:rPr>
          <w:t>пункт 1</w:t>
        </w:r>
      </w:hyperlink>
      <w:r w:rsidRPr="00184D9C">
        <w:rPr>
          <w:rFonts w:ascii="Times New Roman" w:hAnsi="Times New Roman" w:cs="Times New Roman"/>
        </w:rPr>
        <w:t xml:space="preserve"> изложить в следующей редакции:</w:t>
      </w:r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 xml:space="preserve">"1. </w:t>
      </w:r>
      <w:proofErr w:type="gramStart"/>
      <w:r w:rsidRPr="00184D9C">
        <w:rPr>
          <w:rFonts w:ascii="Times New Roman" w:hAnsi="Times New Roman" w:cs="Times New Roman"/>
        </w:rPr>
        <w:t xml:space="preserve">В стаж государственной гражданской службы автономного округа для установления государственным гражданским служащим автономного округа ежемесячной надбавки к должностному окладу за выслугу лет на государственной гражданской службе автономного округа, определения продолжительности ежегодного дополнительного оплачиваемого отпуска за выслугу лет, размера поощрений за безупречную и эффективную государственную гражданскую службу автономного округа помимо периодов замещения должностей, указанных в </w:t>
      </w:r>
      <w:hyperlink r:id="rId9" w:history="1">
        <w:r w:rsidRPr="00184D9C">
          <w:rPr>
            <w:rFonts w:ascii="Times New Roman" w:hAnsi="Times New Roman" w:cs="Times New Roman"/>
            <w:color w:val="0000FF"/>
          </w:rPr>
          <w:t>части 1 статьи 54</w:t>
        </w:r>
      </w:hyperlink>
      <w:r w:rsidRPr="00184D9C">
        <w:rPr>
          <w:rFonts w:ascii="Times New Roman" w:hAnsi="Times New Roman" w:cs="Times New Roman"/>
        </w:rPr>
        <w:t xml:space="preserve"> Федерального закона</w:t>
      </w:r>
      <w:proofErr w:type="gramEnd"/>
      <w:r w:rsidRPr="00184D9C">
        <w:rPr>
          <w:rFonts w:ascii="Times New Roman" w:hAnsi="Times New Roman" w:cs="Times New Roman"/>
        </w:rPr>
        <w:t xml:space="preserve"> "О государственной гражданской службе Российской Федерации", включаются (засчитываются) периоды государственной службы в соответствии с порядком исчисления стажа гражданской службы, установленным Президентом Российской Федерации, иные периоды замещения должностей, перечень которых утверждается Президентом Российской Федерации</w:t>
      </w:r>
      <w:proofErr w:type="gramStart"/>
      <w:r w:rsidRPr="00184D9C">
        <w:rPr>
          <w:rFonts w:ascii="Times New Roman" w:hAnsi="Times New Roman" w:cs="Times New Roman"/>
        </w:rPr>
        <w:t>.";</w:t>
      </w:r>
      <w:proofErr w:type="gramEnd"/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 xml:space="preserve">2) </w:t>
      </w:r>
      <w:hyperlink r:id="rId10" w:history="1">
        <w:r w:rsidRPr="00184D9C">
          <w:rPr>
            <w:rFonts w:ascii="Times New Roman" w:hAnsi="Times New Roman" w:cs="Times New Roman"/>
            <w:color w:val="0000FF"/>
          </w:rPr>
          <w:t>дополнить</w:t>
        </w:r>
      </w:hyperlink>
      <w:r w:rsidRPr="00184D9C">
        <w:rPr>
          <w:rFonts w:ascii="Times New Roman" w:hAnsi="Times New Roman" w:cs="Times New Roman"/>
        </w:rPr>
        <w:t xml:space="preserve"> пунктом 1.1 следующего содержания:</w:t>
      </w:r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>"1.1. В стаж государственной гражданской службы автономного округа для назначения пенсии за выслугу лет и установления государственным гражданским служащим автономного округа единовременной поощрительной выплаты в связи с назначением пенсии за выслугу лет включаются (засчитываются) периоды, установленные в пункте 1 настоящей статьи</w:t>
      </w:r>
      <w:proofErr w:type="gramStart"/>
      <w:r w:rsidRPr="00184D9C">
        <w:rPr>
          <w:rFonts w:ascii="Times New Roman" w:hAnsi="Times New Roman" w:cs="Times New Roman"/>
        </w:rPr>
        <w:t>.".</w:t>
      </w:r>
      <w:proofErr w:type="gramEnd"/>
    </w:p>
    <w:p w:rsidR="00184D9C" w:rsidRPr="00184D9C" w:rsidRDefault="00184D9C">
      <w:pPr>
        <w:pStyle w:val="ConsPlusNormal"/>
        <w:jc w:val="both"/>
        <w:rPr>
          <w:rFonts w:ascii="Times New Roman" w:hAnsi="Times New Roman" w:cs="Times New Roman"/>
        </w:rPr>
      </w:pPr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lastRenderedPageBreak/>
        <w:t xml:space="preserve">Статья 2. </w:t>
      </w:r>
      <w:proofErr w:type="gramStart"/>
      <w:r w:rsidRPr="00184D9C">
        <w:rPr>
          <w:rFonts w:ascii="Times New Roman" w:hAnsi="Times New Roman" w:cs="Times New Roman"/>
        </w:rPr>
        <w:t xml:space="preserve">Внести в </w:t>
      </w:r>
      <w:hyperlink r:id="rId11" w:history="1">
        <w:r w:rsidRPr="00184D9C">
          <w:rPr>
            <w:rFonts w:ascii="Times New Roman" w:hAnsi="Times New Roman" w:cs="Times New Roman"/>
            <w:color w:val="0000FF"/>
          </w:rPr>
          <w:t>Закон</w:t>
        </w:r>
      </w:hyperlink>
      <w:r w:rsidRPr="00184D9C">
        <w:rPr>
          <w:rFonts w:ascii="Times New Roman" w:hAnsi="Times New Roman" w:cs="Times New Roman"/>
        </w:rPr>
        <w:t xml:space="preserve"> Ханты-Мансийского автономного округа - Югры от 20 июля 2007 года N 113-оз "Об отдельных вопросах муниципальной службы в Ханты-Мансийском автономном округе - Югре" (с изменениями, внесенными Законами Ханты-Мансийского автономного округа - Югры от 20 декабря 2007 года N 190-оз, 11 апреля 2008 года N 34-оз, 21 июля 2008 года N 54-оз, 22 декабря 2008 года N 159-оз, 31 марта 2009</w:t>
      </w:r>
      <w:proofErr w:type="gramEnd"/>
      <w:r w:rsidRPr="00184D9C">
        <w:rPr>
          <w:rFonts w:ascii="Times New Roman" w:hAnsi="Times New Roman" w:cs="Times New Roman"/>
        </w:rPr>
        <w:t xml:space="preserve"> </w:t>
      </w:r>
      <w:proofErr w:type="gramStart"/>
      <w:r w:rsidRPr="00184D9C">
        <w:rPr>
          <w:rFonts w:ascii="Times New Roman" w:hAnsi="Times New Roman" w:cs="Times New Roman"/>
        </w:rPr>
        <w:t>года N 40-оз, 12 октября 2009 года N 145-оз, 8 апреля 2010 года N 71-оз, 15 ноября 2010 года N 184-оз, 3 мая 2011 года N 37-оз, 18 февраля 2012 года N 13-оз, 10 апреля 2012 года N 41-оз, 23 февраля 2013 года N 2-оз, 5 апреля 2013 года N 23-оз, 30 сентября 2013 года N 83-оз, 30 сентября 2013</w:t>
      </w:r>
      <w:proofErr w:type="gramEnd"/>
      <w:r w:rsidRPr="00184D9C">
        <w:rPr>
          <w:rFonts w:ascii="Times New Roman" w:hAnsi="Times New Roman" w:cs="Times New Roman"/>
        </w:rPr>
        <w:t xml:space="preserve"> года N 86-оз, 20 февраля 2014 года N 14-оз, 20 февраля 2015 года N 3-оз, 28 мая 2015 года N 47-оз, 25 июня 2015 года N 61-оз, 27 сентября 2015 года N 83-оз, 27 сентября 2015 года N 84-оз) (Собрание законодательства Ханты-Мансийского автономного округа - Югры, 2007, N 7, ст. 927; </w:t>
      </w:r>
      <w:proofErr w:type="gramStart"/>
      <w:r w:rsidRPr="00184D9C">
        <w:rPr>
          <w:rFonts w:ascii="Times New Roman" w:hAnsi="Times New Roman" w:cs="Times New Roman"/>
        </w:rPr>
        <w:t>N 12 (с.) от 20 декабря 2007 года, ст. 1832; 2008, N 4 (ч. 1), ст. 351; N 7 (с.), ст. 1100; N 12 (ч. 3), ст. 1927; 2009, N 3 (ч. 2), ст. 187; N 10 (с.), ст. 883; 2010, N 4, ст. 293; N 11 (ч. 1), ст. 937;</w:t>
      </w:r>
      <w:proofErr w:type="gramEnd"/>
      <w:r w:rsidRPr="00184D9C">
        <w:rPr>
          <w:rFonts w:ascii="Times New Roman" w:hAnsi="Times New Roman" w:cs="Times New Roman"/>
        </w:rPr>
        <w:t xml:space="preserve"> </w:t>
      </w:r>
      <w:proofErr w:type="gramStart"/>
      <w:r w:rsidRPr="00184D9C">
        <w:rPr>
          <w:rFonts w:ascii="Times New Roman" w:hAnsi="Times New Roman" w:cs="Times New Roman"/>
        </w:rPr>
        <w:t>2011, N 5 (ч. 1), ст. 393; 2012, N 2 (ч. 2), ст. 138; N 4 (ч. 1), ст. 372; 2013, N 4 (ч. 1), ст. 327; N 2 (ч. 2), ст. 158; N 9 (ч. 2, т. 1), ст. 1120, 1123; 2014, N 2 (т. 2), ст. 148; 2015, N 2 (ч. 2), ст. 84;</w:t>
      </w:r>
      <w:proofErr w:type="gramEnd"/>
      <w:r w:rsidRPr="00184D9C">
        <w:rPr>
          <w:rFonts w:ascii="Times New Roman" w:hAnsi="Times New Roman" w:cs="Times New Roman"/>
        </w:rPr>
        <w:t xml:space="preserve"> N 5 (ч. 2, т. 1), ст. 426; N 6 (ч. 2, т. 1), ст. 511; N 9 (ч. 2, т. 1), ст. 904, 905) следующие изменения:</w:t>
      </w:r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 xml:space="preserve">1. В </w:t>
      </w:r>
      <w:hyperlink r:id="rId12" w:history="1">
        <w:r w:rsidRPr="00184D9C">
          <w:rPr>
            <w:rFonts w:ascii="Times New Roman" w:hAnsi="Times New Roman" w:cs="Times New Roman"/>
            <w:color w:val="0000FF"/>
          </w:rPr>
          <w:t>статье 1</w:t>
        </w:r>
      </w:hyperlink>
      <w:r w:rsidRPr="00184D9C">
        <w:rPr>
          <w:rFonts w:ascii="Times New Roman" w:hAnsi="Times New Roman" w:cs="Times New Roman"/>
        </w:rPr>
        <w:t>:</w:t>
      </w:r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 xml:space="preserve">1) в </w:t>
      </w:r>
      <w:hyperlink r:id="rId13" w:history="1">
        <w:r w:rsidRPr="00184D9C">
          <w:rPr>
            <w:rFonts w:ascii="Times New Roman" w:hAnsi="Times New Roman" w:cs="Times New Roman"/>
            <w:color w:val="0000FF"/>
          </w:rPr>
          <w:t>пункте 10</w:t>
        </w:r>
      </w:hyperlink>
      <w:r w:rsidRPr="00184D9C">
        <w:rPr>
          <w:rFonts w:ascii="Times New Roman" w:hAnsi="Times New Roman" w:cs="Times New Roman"/>
        </w:rPr>
        <w:t xml:space="preserve"> слова ", за исключением указанных в </w:t>
      </w:r>
      <w:hyperlink r:id="rId14" w:history="1">
        <w:r w:rsidRPr="00184D9C">
          <w:rPr>
            <w:rFonts w:ascii="Times New Roman" w:hAnsi="Times New Roman" w:cs="Times New Roman"/>
            <w:color w:val="0000FF"/>
          </w:rPr>
          <w:t>части 1 статьи 25</w:t>
        </w:r>
      </w:hyperlink>
      <w:r w:rsidRPr="00184D9C">
        <w:rPr>
          <w:rFonts w:ascii="Times New Roman" w:hAnsi="Times New Roman" w:cs="Times New Roman"/>
        </w:rPr>
        <w:t xml:space="preserve"> Федерального закона "О муниципальной службе в Российской Федерации" (далее также - Федеральный закон)" заменить словами "для назначения пенсии за выслугу лет муниципальным служащим";</w:t>
      </w:r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 xml:space="preserve">2) </w:t>
      </w:r>
      <w:hyperlink r:id="rId15" w:history="1">
        <w:r w:rsidRPr="00184D9C">
          <w:rPr>
            <w:rFonts w:ascii="Times New Roman" w:hAnsi="Times New Roman" w:cs="Times New Roman"/>
            <w:color w:val="0000FF"/>
          </w:rPr>
          <w:t>пункт 14</w:t>
        </w:r>
      </w:hyperlink>
      <w:r w:rsidRPr="00184D9C">
        <w:rPr>
          <w:rFonts w:ascii="Times New Roman" w:hAnsi="Times New Roman" w:cs="Times New Roman"/>
        </w:rPr>
        <w:t xml:space="preserve"> дополнить словами "О муниципальной службе в Российской Федерации" (далее также - Федеральный закон)".</w:t>
      </w:r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 xml:space="preserve">2. В </w:t>
      </w:r>
      <w:hyperlink r:id="rId16" w:history="1">
        <w:r w:rsidRPr="00184D9C">
          <w:rPr>
            <w:rFonts w:ascii="Times New Roman" w:hAnsi="Times New Roman" w:cs="Times New Roman"/>
            <w:color w:val="0000FF"/>
          </w:rPr>
          <w:t>пункте 4 статьи 5</w:t>
        </w:r>
      </w:hyperlink>
      <w:r w:rsidRPr="00184D9C">
        <w:rPr>
          <w:rFonts w:ascii="Times New Roman" w:hAnsi="Times New Roman" w:cs="Times New Roman"/>
        </w:rPr>
        <w:t xml:space="preserve"> слова "(государственной службы)" исключить.</w:t>
      </w:r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 xml:space="preserve">3. </w:t>
      </w:r>
      <w:hyperlink r:id="rId17" w:history="1">
        <w:r w:rsidRPr="00184D9C">
          <w:rPr>
            <w:rFonts w:ascii="Times New Roman" w:hAnsi="Times New Roman" w:cs="Times New Roman"/>
            <w:color w:val="0000FF"/>
          </w:rPr>
          <w:t>Статью 18</w:t>
        </w:r>
      </w:hyperlink>
      <w:r w:rsidRPr="00184D9C">
        <w:rPr>
          <w:rFonts w:ascii="Times New Roman" w:hAnsi="Times New Roman" w:cs="Times New Roman"/>
        </w:rPr>
        <w:t xml:space="preserve"> изложить в следующей редакции:</w:t>
      </w:r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 xml:space="preserve">"Статья 18. Стаж </w:t>
      </w:r>
      <w:proofErr w:type="gramStart"/>
      <w:r w:rsidRPr="00184D9C">
        <w:rPr>
          <w:rFonts w:ascii="Times New Roman" w:hAnsi="Times New Roman" w:cs="Times New Roman"/>
        </w:rPr>
        <w:t>муниципальной</w:t>
      </w:r>
      <w:proofErr w:type="gramEnd"/>
      <w:r w:rsidRPr="00184D9C">
        <w:rPr>
          <w:rFonts w:ascii="Times New Roman" w:hAnsi="Times New Roman" w:cs="Times New Roman"/>
        </w:rPr>
        <w:t xml:space="preserve"> службы и порядок его исчисления</w:t>
      </w:r>
    </w:p>
    <w:p w:rsidR="00184D9C" w:rsidRPr="00184D9C" w:rsidRDefault="00184D9C">
      <w:pPr>
        <w:pStyle w:val="ConsPlusNormal"/>
        <w:jc w:val="both"/>
        <w:rPr>
          <w:rFonts w:ascii="Times New Roman" w:hAnsi="Times New Roman" w:cs="Times New Roman"/>
        </w:rPr>
      </w:pPr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 xml:space="preserve">1. </w:t>
      </w:r>
      <w:proofErr w:type="gramStart"/>
      <w:r w:rsidRPr="00184D9C">
        <w:rPr>
          <w:rFonts w:ascii="Times New Roman" w:hAnsi="Times New Roman" w:cs="Times New Roman"/>
        </w:rPr>
        <w:t>Стаж муниципальной службы дает право на установление муниципальным служащим ежемесячной надбавки к должностному окладу за выслугу лет на муниципальной службе, определение продолжительности ежегодного дополнительного оплачиваемого отпуска за выслугу лет, размера поощрений за безупречную и эффективную муниципальную службу, назначение пенсии за выслугу лет и установление единовременной поощрительной выплаты в связи с назначением пенсии за выслугу лет.</w:t>
      </w:r>
      <w:proofErr w:type="gramEnd"/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 xml:space="preserve">2. В стаж муниципальной службы для назначения пенсии за выслугу лет муниципальным служащим включаются (засчитываются) помимо периодов замещения должностей, указанных в </w:t>
      </w:r>
      <w:hyperlink r:id="rId18" w:history="1">
        <w:r w:rsidRPr="00184D9C">
          <w:rPr>
            <w:rFonts w:ascii="Times New Roman" w:hAnsi="Times New Roman" w:cs="Times New Roman"/>
            <w:color w:val="0000FF"/>
          </w:rPr>
          <w:t>статье 25</w:t>
        </w:r>
      </w:hyperlink>
      <w:r w:rsidRPr="00184D9C">
        <w:rPr>
          <w:rFonts w:ascii="Times New Roman" w:hAnsi="Times New Roman" w:cs="Times New Roman"/>
        </w:rPr>
        <w:t xml:space="preserve"> Федерального закона, периоды замещения должностей, указанные в </w:t>
      </w:r>
      <w:hyperlink r:id="rId19" w:history="1">
        <w:r w:rsidRPr="00184D9C">
          <w:rPr>
            <w:rFonts w:ascii="Times New Roman" w:hAnsi="Times New Roman" w:cs="Times New Roman"/>
            <w:color w:val="0000FF"/>
          </w:rPr>
          <w:t>статье 24.1</w:t>
        </w:r>
      </w:hyperlink>
      <w:r w:rsidRPr="00184D9C">
        <w:rPr>
          <w:rFonts w:ascii="Times New Roman" w:hAnsi="Times New Roman" w:cs="Times New Roman"/>
        </w:rPr>
        <w:t xml:space="preserve"> Закона Ханты-Мансийского автономного округа "О государственной гражданской службе Ханты-Мансийского автономного округа - Югры".</w:t>
      </w:r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 xml:space="preserve">3. Периоды замещения должностей, включаемые в стаж </w:t>
      </w:r>
      <w:proofErr w:type="gramStart"/>
      <w:r w:rsidRPr="00184D9C">
        <w:rPr>
          <w:rFonts w:ascii="Times New Roman" w:hAnsi="Times New Roman" w:cs="Times New Roman"/>
        </w:rPr>
        <w:t>муниципальной</w:t>
      </w:r>
      <w:proofErr w:type="gramEnd"/>
      <w:r w:rsidRPr="00184D9C">
        <w:rPr>
          <w:rFonts w:ascii="Times New Roman" w:hAnsi="Times New Roman" w:cs="Times New Roman"/>
        </w:rPr>
        <w:t xml:space="preserve"> службы, суммируются.</w:t>
      </w:r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>4. Периоды работы (службы), которые были включены в установленном порядке в стаж муниципальной службы до вступления в силу настоящего Закона, сохраняются в стаже муниципальной службы</w:t>
      </w:r>
      <w:proofErr w:type="gramStart"/>
      <w:r w:rsidRPr="00184D9C">
        <w:rPr>
          <w:rFonts w:ascii="Times New Roman" w:hAnsi="Times New Roman" w:cs="Times New Roman"/>
        </w:rPr>
        <w:t>.".</w:t>
      </w:r>
      <w:proofErr w:type="gramEnd"/>
    </w:p>
    <w:p w:rsidR="00184D9C" w:rsidRPr="00184D9C" w:rsidRDefault="00184D9C">
      <w:pPr>
        <w:pStyle w:val="ConsPlusNormal"/>
        <w:jc w:val="both"/>
        <w:rPr>
          <w:rFonts w:ascii="Times New Roman" w:hAnsi="Times New Roman" w:cs="Times New Roman"/>
        </w:rPr>
      </w:pPr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 xml:space="preserve">Статья 3. </w:t>
      </w:r>
      <w:proofErr w:type="gramStart"/>
      <w:r w:rsidRPr="00184D9C">
        <w:rPr>
          <w:rFonts w:ascii="Times New Roman" w:hAnsi="Times New Roman" w:cs="Times New Roman"/>
        </w:rPr>
        <w:t xml:space="preserve">Внести в </w:t>
      </w:r>
      <w:hyperlink r:id="rId20" w:history="1">
        <w:r w:rsidRPr="00184D9C">
          <w:rPr>
            <w:rFonts w:ascii="Times New Roman" w:hAnsi="Times New Roman" w:cs="Times New Roman"/>
            <w:color w:val="0000FF"/>
          </w:rPr>
          <w:t>статью 9.2</w:t>
        </w:r>
      </w:hyperlink>
      <w:r w:rsidRPr="00184D9C">
        <w:rPr>
          <w:rFonts w:ascii="Times New Roman" w:hAnsi="Times New Roman" w:cs="Times New Roman"/>
        </w:rPr>
        <w:t xml:space="preserve"> Закона Ханты-Мансийского автономного округа - Югры от 25 сентября 2008 года N 86-оз "О мерах по противодействию коррупции в Ханты-Мансийском автономном округе - Югре" (с изменениями, внесенными Законами Ханты-Мансийского автономного округа - Югры от 30 марта 2009 года N 19-оз, 8 апреля 2010 года N 64-оз, 18 февраля 2012 года N 18-оз, 9 ноября 2012 года N 129-оз, 23</w:t>
      </w:r>
      <w:proofErr w:type="gramEnd"/>
      <w:r w:rsidRPr="00184D9C">
        <w:rPr>
          <w:rFonts w:ascii="Times New Roman" w:hAnsi="Times New Roman" w:cs="Times New Roman"/>
        </w:rPr>
        <w:t xml:space="preserve"> </w:t>
      </w:r>
      <w:proofErr w:type="gramStart"/>
      <w:r w:rsidRPr="00184D9C">
        <w:rPr>
          <w:rFonts w:ascii="Times New Roman" w:hAnsi="Times New Roman" w:cs="Times New Roman"/>
        </w:rPr>
        <w:t>февраля 2013 года N 2-оз, 23 февраля 2013 года N 6-оз, 25 марта 2013 года N 21-оз, 30 мая 2013 года N 51-оз, 30 сентября 2013 года N 86-оз, 7 ноября 2013 года N 112-оз, 27 июня 2014 года N 54-оз, 28 мая 2015 года N 47-оз, 29 октября 2015 года N 109-оз, 16 ноября 2015 года N 122-оз, 9</w:t>
      </w:r>
      <w:proofErr w:type="gramEnd"/>
      <w:r w:rsidRPr="00184D9C">
        <w:rPr>
          <w:rFonts w:ascii="Times New Roman" w:hAnsi="Times New Roman" w:cs="Times New Roman"/>
        </w:rPr>
        <w:t xml:space="preserve"> </w:t>
      </w:r>
      <w:proofErr w:type="gramStart"/>
      <w:r w:rsidRPr="00184D9C">
        <w:rPr>
          <w:rFonts w:ascii="Times New Roman" w:hAnsi="Times New Roman" w:cs="Times New Roman"/>
        </w:rPr>
        <w:t>декабря 2015 года N 128-оз) (Собрание законодательства Ханты-Мансийского автономного округа - Югры, 2008, N 9 (с.), ст. 1394; 2009, N 3 (ч. 2), ст. 166; 2010, N 4, ст. 286; 2012, N 2 (ч. 2), ст. 143; N 11 (с.), ст. 1279; 2013, N 2 (ч. 2), ст. 158, 162; N 3 (с.), ст. 267;</w:t>
      </w:r>
      <w:proofErr w:type="gramEnd"/>
      <w:r w:rsidRPr="00184D9C">
        <w:rPr>
          <w:rFonts w:ascii="Times New Roman" w:hAnsi="Times New Roman" w:cs="Times New Roman"/>
        </w:rPr>
        <w:t xml:space="preserve"> </w:t>
      </w:r>
      <w:proofErr w:type="gramStart"/>
      <w:r w:rsidRPr="00184D9C">
        <w:rPr>
          <w:rFonts w:ascii="Times New Roman" w:hAnsi="Times New Roman" w:cs="Times New Roman"/>
        </w:rPr>
        <w:t>N 5 (с.), ст. 598; N 9 (ч. 2, т. 1), ст. 1123; 2013, N 11 (ч. 1), ст. 1325; 2014, N 6 (ч. 2), ст. 672; 2015, N 5 (ч. 2, т. 1), ст. 426; N 10 (ч. 2, т. 1), ст. 1073; N 11 (ч. 2, т. 1), ст. 1273;</w:t>
      </w:r>
      <w:proofErr w:type="gramEnd"/>
      <w:r w:rsidRPr="00184D9C">
        <w:rPr>
          <w:rFonts w:ascii="Times New Roman" w:hAnsi="Times New Roman" w:cs="Times New Roman"/>
        </w:rPr>
        <w:t xml:space="preserve"> N 12 (ч. 1, т. 1), ст. 1358) следующие изменения:</w:t>
      </w:r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 xml:space="preserve">1. </w:t>
      </w:r>
      <w:hyperlink r:id="rId21" w:history="1">
        <w:r w:rsidRPr="00184D9C">
          <w:rPr>
            <w:rFonts w:ascii="Times New Roman" w:hAnsi="Times New Roman" w:cs="Times New Roman"/>
            <w:color w:val="0000FF"/>
          </w:rPr>
          <w:t>Слово</w:t>
        </w:r>
      </w:hyperlink>
      <w:r w:rsidRPr="00184D9C">
        <w:rPr>
          <w:rFonts w:ascii="Times New Roman" w:hAnsi="Times New Roman" w:cs="Times New Roman"/>
        </w:rPr>
        <w:t xml:space="preserve"> "Лица</w:t>
      </w:r>
      <w:proofErr w:type="gramStart"/>
      <w:r w:rsidRPr="00184D9C">
        <w:rPr>
          <w:rFonts w:ascii="Times New Roman" w:hAnsi="Times New Roman" w:cs="Times New Roman"/>
        </w:rPr>
        <w:t>,"</w:t>
      </w:r>
      <w:proofErr w:type="gramEnd"/>
      <w:r w:rsidRPr="00184D9C">
        <w:rPr>
          <w:rFonts w:ascii="Times New Roman" w:hAnsi="Times New Roman" w:cs="Times New Roman"/>
        </w:rPr>
        <w:t xml:space="preserve"> заменить словом "1. Лица</w:t>
      </w:r>
      <w:proofErr w:type="gramStart"/>
      <w:r w:rsidRPr="00184D9C">
        <w:rPr>
          <w:rFonts w:ascii="Times New Roman" w:hAnsi="Times New Roman" w:cs="Times New Roman"/>
        </w:rPr>
        <w:t>,"</w:t>
      </w:r>
      <w:proofErr w:type="gramEnd"/>
      <w:r w:rsidRPr="00184D9C">
        <w:rPr>
          <w:rFonts w:ascii="Times New Roman" w:hAnsi="Times New Roman" w:cs="Times New Roman"/>
        </w:rPr>
        <w:t>.</w:t>
      </w:r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lastRenderedPageBreak/>
        <w:t xml:space="preserve">2. </w:t>
      </w:r>
      <w:hyperlink r:id="rId22" w:history="1">
        <w:r w:rsidRPr="00184D9C">
          <w:rPr>
            <w:rFonts w:ascii="Times New Roman" w:hAnsi="Times New Roman" w:cs="Times New Roman"/>
            <w:color w:val="0000FF"/>
          </w:rPr>
          <w:t>Дополнить</w:t>
        </w:r>
      </w:hyperlink>
      <w:r w:rsidRPr="00184D9C">
        <w:rPr>
          <w:rFonts w:ascii="Times New Roman" w:hAnsi="Times New Roman" w:cs="Times New Roman"/>
        </w:rPr>
        <w:t xml:space="preserve"> абзацами следующего содержания:</w:t>
      </w:r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>"2. 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в порядке, установленном:</w:t>
      </w:r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 xml:space="preserve">1) нормативными правовыми актами Губернатора Ханты-Мансийского автономного округа - Югры - в отношении лиц, замещающих государственные должности, указанные в </w:t>
      </w:r>
      <w:hyperlink r:id="rId23" w:history="1">
        <w:r w:rsidRPr="00184D9C">
          <w:rPr>
            <w:rFonts w:ascii="Times New Roman" w:hAnsi="Times New Roman" w:cs="Times New Roman"/>
            <w:color w:val="0000FF"/>
          </w:rPr>
          <w:t>пунктах 1</w:t>
        </w:r>
      </w:hyperlink>
      <w:r w:rsidRPr="00184D9C">
        <w:rPr>
          <w:rFonts w:ascii="Times New Roman" w:hAnsi="Times New Roman" w:cs="Times New Roman"/>
        </w:rPr>
        <w:t xml:space="preserve"> - </w:t>
      </w:r>
      <w:hyperlink r:id="rId24" w:history="1">
        <w:r w:rsidRPr="00184D9C">
          <w:rPr>
            <w:rFonts w:ascii="Times New Roman" w:hAnsi="Times New Roman" w:cs="Times New Roman"/>
            <w:color w:val="0000FF"/>
          </w:rPr>
          <w:t>5</w:t>
        </w:r>
      </w:hyperlink>
      <w:r w:rsidRPr="00184D9C">
        <w:rPr>
          <w:rFonts w:ascii="Times New Roman" w:hAnsi="Times New Roman" w:cs="Times New Roman"/>
        </w:rPr>
        <w:t xml:space="preserve">, </w:t>
      </w:r>
      <w:hyperlink r:id="rId25" w:history="1">
        <w:r w:rsidRPr="00184D9C">
          <w:rPr>
            <w:rFonts w:ascii="Times New Roman" w:hAnsi="Times New Roman" w:cs="Times New Roman"/>
            <w:color w:val="0000FF"/>
          </w:rPr>
          <w:t>16</w:t>
        </w:r>
      </w:hyperlink>
      <w:r w:rsidRPr="00184D9C">
        <w:rPr>
          <w:rFonts w:ascii="Times New Roman" w:hAnsi="Times New Roman" w:cs="Times New Roman"/>
        </w:rPr>
        <w:t xml:space="preserve"> - </w:t>
      </w:r>
      <w:hyperlink r:id="rId26" w:history="1">
        <w:r w:rsidRPr="00184D9C">
          <w:rPr>
            <w:rFonts w:ascii="Times New Roman" w:hAnsi="Times New Roman" w:cs="Times New Roman"/>
            <w:color w:val="0000FF"/>
          </w:rPr>
          <w:t>19</w:t>
        </w:r>
      </w:hyperlink>
      <w:r w:rsidRPr="00184D9C">
        <w:rPr>
          <w:rFonts w:ascii="Times New Roman" w:hAnsi="Times New Roman" w:cs="Times New Roman"/>
        </w:rPr>
        <w:t xml:space="preserve">, </w:t>
      </w:r>
      <w:hyperlink r:id="rId27" w:history="1">
        <w:r w:rsidRPr="00184D9C">
          <w:rPr>
            <w:rFonts w:ascii="Times New Roman" w:hAnsi="Times New Roman" w:cs="Times New Roman"/>
            <w:color w:val="0000FF"/>
          </w:rPr>
          <w:t>23</w:t>
        </w:r>
      </w:hyperlink>
      <w:r w:rsidRPr="00184D9C">
        <w:rPr>
          <w:rFonts w:ascii="Times New Roman" w:hAnsi="Times New Roman" w:cs="Times New Roman"/>
        </w:rPr>
        <w:t xml:space="preserve"> - </w:t>
      </w:r>
      <w:hyperlink r:id="rId28" w:history="1">
        <w:r w:rsidRPr="00184D9C">
          <w:rPr>
            <w:rFonts w:ascii="Times New Roman" w:hAnsi="Times New Roman" w:cs="Times New Roman"/>
            <w:color w:val="0000FF"/>
          </w:rPr>
          <w:t>24.1 статьи 1</w:t>
        </w:r>
      </w:hyperlink>
      <w:r w:rsidRPr="00184D9C">
        <w:rPr>
          <w:rFonts w:ascii="Times New Roman" w:hAnsi="Times New Roman" w:cs="Times New Roman"/>
        </w:rPr>
        <w:t xml:space="preserve"> Закона Ханты-Мансийского автономного округа - Югры "О государственных должностях Ханты-Мансийского автономного округа - Югры";</w:t>
      </w:r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 xml:space="preserve">2) нормативными правовыми актами Думы Ханты-Мансийского автономного округа - Югры - в отношении лиц, замещающих государственные должности, указанные в </w:t>
      </w:r>
      <w:hyperlink r:id="rId29" w:history="1">
        <w:r w:rsidRPr="00184D9C">
          <w:rPr>
            <w:rFonts w:ascii="Times New Roman" w:hAnsi="Times New Roman" w:cs="Times New Roman"/>
            <w:color w:val="0000FF"/>
          </w:rPr>
          <w:t>пунктах 6</w:t>
        </w:r>
      </w:hyperlink>
      <w:r w:rsidRPr="00184D9C">
        <w:rPr>
          <w:rFonts w:ascii="Times New Roman" w:hAnsi="Times New Roman" w:cs="Times New Roman"/>
        </w:rPr>
        <w:t xml:space="preserve"> - </w:t>
      </w:r>
      <w:hyperlink r:id="rId30" w:history="1">
        <w:r w:rsidRPr="00184D9C">
          <w:rPr>
            <w:rFonts w:ascii="Times New Roman" w:hAnsi="Times New Roman" w:cs="Times New Roman"/>
            <w:color w:val="0000FF"/>
          </w:rPr>
          <w:t>12</w:t>
        </w:r>
      </w:hyperlink>
      <w:r w:rsidRPr="00184D9C">
        <w:rPr>
          <w:rFonts w:ascii="Times New Roman" w:hAnsi="Times New Roman" w:cs="Times New Roman"/>
        </w:rPr>
        <w:t xml:space="preserve">, </w:t>
      </w:r>
      <w:hyperlink r:id="rId31" w:history="1">
        <w:r w:rsidRPr="00184D9C">
          <w:rPr>
            <w:rFonts w:ascii="Times New Roman" w:hAnsi="Times New Roman" w:cs="Times New Roman"/>
            <w:color w:val="0000FF"/>
          </w:rPr>
          <w:t>20</w:t>
        </w:r>
      </w:hyperlink>
      <w:r w:rsidRPr="00184D9C">
        <w:rPr>
          <w:rFonts w:ascii="Times New Roman" w:hAnsi="Times New Roman" w:cs="Times New Roman"/>
        </w:rPr>
        <w:t xml:space="preserve"> - </w:t>
      </w:r>
      <w:hyperlink r:id="rId32" w:history="1">
        <w:r w:rsidRPr="00184D9C">
          <w:rPr>
            <w:rFonts w:ascii="Times New Roman" w:hAnsi="Times New Roman" w:cs="Times New Roman"/>
            <w:color w:val="0000FF"/>
          </w:rPr>
          <w:t>22 статьи 1</w:t>
        </w:r>
      </w:hyperlink>
      <w:r w:rsidRPr="00184D9C">
        <w:rPr>
          <w:rFonts w:ascii="Times New Roman" w:hAnsi="Times New Roman" w:cs="Times New Roman"/>
        </w:rPr>
        <w:t xml:space="preserve"> Закона Ханты-Мансийского автономного округа - Югры "О государственных должностях Ханты-Мансийского автономного округа - Югры";</w:t>
      </w:r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>3) муниципальными правовыми актами - в отношении лиц, замещающих муниципальные должности</w:t>
      </w:r>
      <w:proofErr w:type="gramStart"/>
      <w:r w:rsidRPr="00184D9C">
        <w:rPr>
          <w:rFonts w:ascii="Times New Roman" w:hAnsi="Times New Roman" w:cs="Times New Roman"/>
        </w:rPr>
        <w:t>.".</w:t>
      </w:r>
      <w:proofErr w:type="gramEnd"/>
    </w:p>
    <w:p w:rsidR="00184D9C" w:rsidRPr="00184D9C" w:rsidRDefault="00184D9C">
      <w:pPr>
        <w:pStyle w:val="ConsPlusNormal"/>
        <w:jc w:val="both"/>
        <w:rPr>
          <w:rFonts w:ascii="Times New Roman" w:hAnsi="Times New Roman" w:cs="Times New Roman"/>
        </w:rPr>
      </w:pPr>
    </w:p>
    <w:p w:rsidR="00184D9C" w:rsidRPr="00184D9C" w:rsidRDefault="00184D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>Статья 4. Настоящий Закон вступает в силу со дня его официального опубликования.</w:t>
      </w:r>
    </w:p>
    <w:p w:rsidR="00184D9C" w:rsidRPr="00184D9C" w:rsidRDefault="00184D9C">
      <w:pPr>
        <w:pStyle w:val="ConsPlusNormal"/>
        <w:jc w:val="both"/>
        <w:rPr>
          <w:rFonts w:ascii="Times New Roman" w:hAnsi="Times New Roman" w:cs="Times New Roman"/>
        </w:rPr>
      </w:pPr>
    </w:p>
    <w:p w:rsidR="00184D9C" w:rsidRPr="00184D9C" w:rsidRDefault="00184D9C">
      <w:pPr>
        <w:pStyle w:val="ConsPlusNormal"/>
        <w:jc w:val="right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>Губернатор</w:t>
      </w:r>
    </w:p>
    <w:p w:rsidR="00184D9C" w:rsidRPr="00184D9C" w:rsidRDefault="00184D9C">
      <w:pPr>
        <w:pStyle w:val="ConsPlusNormal"/>
        <w:jc w:val="right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>Ханты-Мансийского</w:t>
      </w:r>
    </w:p>
    <w:p w:rsidR="00184D9C" w:rsidRPr="00184D9C" w:rsidRDefault="00184D9C">
      <w:pPr>
        <w:pStyle w:val="ConsPlusNormal"/>
        <w:jc w:val="right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>автономного округа - Югры</w:t>
      </w:r>
    </w:p>
    <w:p w:rsidR="00184D9C" w:rsidRPr="00184D9C" w:rsidRDefault="00184D9C">
      <w:pPr>
        <w:pStyle w:val="ConsPlusNormal"/>
        <w:jc w:val="right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>Н.В.КОМАРОВА</w:t>
      </w:r>
    </w:p>
    <w:p w:rsidR="00184D9C" w:rsidRPr="00184D9C" w:rsidRDefault="00184D9C">
      <w:pPr>
        <w:pStyle w:val="ConsPlusNormal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>г. Ханты-Мансийск</w:t>
      </w:r>
    </w:p>
    <w:p w:rsidR="00184D9C" w:rsidRPr="00184D9C" w:rsidRDefault="00184D9C">
      <w:pPr>
        <w:pStyle w:val="ConsPlusNormal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>31 марта 2016 года</w:t>
      </w:r>
    </w:p>
    <w:p w:rsidR="00184D9C" w:rsidRPr="00184D9C" w:rsidRDefault="00184D9C">
      <w:pPr>
        <w:pStyle w:val="ConsPlusNormal"/>
        <w:rPr>
          <w:rFonts w:ascii="Times New Roman" w:hAnsi="Times New Roman" w:cs="Times New Roman"/>
        </w:rPr>
      </w:pPr>
      <w:r w:rsidRPr="00184D9C">
        <w:rPr>
          <w:rFonts w:ascii="Times New Roman" w:hAnsi="Times New Roman" w:cs="Times New Roman"/>
        </w:rPr>
        <w:t>N 32-оз</w:t>
      </w:r>
    </w:p>
    <w:p w:rsidR="00184D9C" w:rsidRPr="00184D9C" w:rsidRDefault="00184D9C">
      <w:pPr>
        <w:pStyle w:val="ConsPlusNormal"/>
        <w:jc w:val="both"/>
        <w:rPr>
          <w:rFonts w:ascii="Times New Roman" w:hAnsi="Times New Roman" w:cs="Times New Roman"/>
        </w:rPr>
      </w:pPr>
    </w:p>
    <w:p w:rsidR="00184D9C" w:rsidRPr="00184D9C" w:rsidRDefault="00184D9C">
      <w:pPr>
        <w:pStyle w:val="ConsPlusNormal"/>
        <w:jc w:val="both"/>
        <w:rPr>
          <w:rFonts w:ascii="Times New Roman" w:hAnsi="Times New Roman" w:cs="Times New Roman"/>
        </w:rPr>
      </w:pPr>
    </w:p>
    <w:p w:rsidR="00184D9C" w:rsidRPr="00184D9C" w:rsidRDefault="00184D9C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7B4811" w:rsidRPr="00184D9C" w:rsidRDefault="00184D9C">
      <w:pPr>
        <w:rPr>
          <w:rFonts w:ascii="Times New Roman" w:hAnsi="Times New Roman" w:cs="Times New Roman"/>
        </w:rPr>
      </w:pPr>
    </w:p>
    <w:sectPr w:rsidR="007B4811" w:rsidRPr="00184D9C" w:rsidSect="00E45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D9C"/>
    <w:rsid w:val="00184D9C"/>
    <w:rsid w:val="003E4476"/>
    <w:rsid w:val="00EE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4D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4D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84D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4D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4D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84D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C3F63CB2C7F3CC2490EA74DE24EF71BB045854758EE53A298AE7F9327312890CB4882304134639CBAA8BEDF978J" TargetMode="External"/><Relationship Id="rId13" Type="http://schemas.openxmlformats.org/officeDocument/2006/relationships/hyperlink" Target="consultantplus://offline/ref=10C3F63CB2C7F3CC2490EA74DE24EF71BB045854758DED36228FE7F9327312890CB4882304134639CBAA88EDF97EJ" TargetMode="External"/><Relationship Id="rId18" Type="http://schemas.openxmlformats.org/officeDocument/2006/relationships/hyperlink" Target="consultantplus://offline/ref=10C3F63CB2C7F3CC2490F479C848B87EBC060259728BEF6976DBE1AE6D2314DC4CF48E7647574838FC7BJ" TargetMode="External"/><Relationship Id="rId26" Type="http://schemas.openxmlformats.org/officeDocument/2006/relationships/hyperlink" Target="consultantplus://offline/ref=10C3F63CB2C7F3CC2490EA74DE24EF71BB045854758EE1382886E7F9327312890CB4882304134639CBAA89EBF979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0C3F63CB2C7F3CC2490EA74DE24EF71BB045854758EE73A238FE7F9327312890CB4882304134639CBAA89E8F97FJ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10C3F63CB2C7F3CC2490EA74DE24EF71BB045854758EE53A298AE7F9327312890CB4882304134639CBAA8BEDF979J" TargetMode="External"/><Relationship Id="rId12" Type="http://schemas.openxmlformats.org/officeDocument/2006/relationships/hyperlink" Target="consultantplus://offline/ref=10C3F63CB2C7F3CC2490EA74DE24EF71BB045854758DED36228FE7F9327312890CB4882304134639CBAA88ECF97FJ" TargetMode="External"/><Relationship Id="rId17" Type="http://schemas.openxmlformats.org/officeDocument/2006/relationships/hyperlink" Target="consultantplus://offline/ref=10C3F63CB2C7F3CC2490EA74DE24EF71BB045854758DED36228FE7F9327312890CB4882304134639CBAA89EAF97DJ" TargetMode="External"/><Relationship Id="rId25" Type="http://schemas.openxmlformats.org/officeDocument/2006/relationships/hyperlink" Target="consultantplus://offline/ref=10C3F63CB2C7F3CC2490EA74DE24EF71BB045854758EE1382886E7F9327312890CB4882304134639CBAA89EAF97EJ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0C3F63CB2C7F3CC2490EA74DE24EF71BB045854758DED36228FE7F9327312890CB4882304134639CBAA8DEFF978J" TargetMode="External"/><Relationship Id="rId20" Type="http://schemas.openxmlformats.org/officeDocument/2006/relationships/hyperlink" Target="consultantplus://offline/ref=10C3F63CB2C7F3CC2490EA74DE24EF71BB045854758EE73A238FE7F9327312890CB4882304134639CBAA89E8F97CJ" TargetMode="External"/><Relationship Id="rId29" Type="http://schemas.openxmlformats.org/officeDocument/2006/relationships/hyperlink" Target="consultantplus://offline/ref=10C3F63CB2C7F3CC2490EA74DE24EF71BB045854758EE1382886E7F9327312890CB4882304134639CBAA89E9F97E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0C3F63CB2C7F3CC2490EA74DE24EF71BB045854758EE53A298AE7F9327312890CB4882304134639CBAA89EDF97EJ" TargetMode="External"/><Relationship Id="rId11" Type="http://schemas.openxmlformats.org/officeDocument/2006/relationships/hyperlink" Target="consultantplus://offline/ref=10C3F63CB2C7F3CC2490EA74DE24EF71BB045854758DED36228FE7F9327312890CFB74J" TargetMode="External"/><Relationship Id="rId24" Type="http://schemas.openxmlformats.org/officeDocument/2006/relationships/hyperlink" Target="consultantplus://offline/ref=10C3F63CB2C7F3CC2490EA74DE24EF71BB045854758EE1382886E7F9327312890CB4882304134639CBAA89E9F97FJ" TargetMode="External"/><Relationship Id="rId32" Type="http://schemas.openxmlformats.org/officeDocument/2006/relationships/hyperlink" Target="consultantplus://offline/ref=10C3F63CB2C7F3CC2490EA74DE24EF71BB045854758EE1382886E7F9327312890CB4882304134639CBAA89EBF97AJ" TargetMode="External"/><Relationship Id="rId5" Type="http://schemas.openxmlformats.org/officeDocument/2006/relationships/hyperlink" Target="consultantplus://offline/ref=10C3F63CB2C7F3CC2490EA74DE24EF71BB045854758EE53A298AE7F9327312890CFB74J" TargetMode="External"/><Relationship Id="rId15" Type="http://schemas.openxmlformats.org/officeDocument/2006/relationships/hyperlink" Target="consultantplus://offline/ref=10C3F63CB2C7F3CC2490EA74DE24EF71BB045854758DED36228FE7F9327312890CB4882304134639CBAA88EEF978J" TargetMode="External"/><Relationship Id="rId23" Type="http://schemas.openxmlformats.org/officeDocument/2006/relationships/hyperlink" Target="consultantplus://offline/ref=10C3F63CB2C7F3CC2490EA74DE24EF71BB045854758EE1382886E7F9327312890CB4882304134639CBAA89E9F97BJ" TargetMode="External"/><Relationship Id="rId28" Type="http://schemas.openxmlformats.org/officeDocument/2006/relationships/hyperlink" Target="consultantplus://offline/ref=10C3F63CB2C7F3CC2490EA74DE24EF71BB045854758EE1382886E7F9327312890CB4882304134639CBAA8AECF97AJ" TargetMode="External"/><Relationship Id="rId10" Type="http://schemas.openxmlformats.org/officeDocument/2006/relationships/hyperlink" Target="consultantplus://offline/ref=10C3F63CB2C7F3CC2490EA74DE24EF71BB045854758EE53A298AE7F9327312890CB4882304134639CBAA8BEDF979J" TargetMode="External"/><Relationship Id="rId19" Type="http://schemas.openxmlformats.org/officeDocument/2006/relationships/hyperlink" Target="consultantplus://offline/ref=10C3F63CB2C7F3CC2490EA74DE24EF71BB045854758EE53A298AE7F9327312890CB4882304134639CBAA8BEDF979J" TargetMode="External"/><Relationship Id="rId31" Type="http://schemas.openxmlformats.org/officeDocument/2006/relationships/hyperlink" Target="consultantplus://offline/ref=10C3F63CB2C7F3CC2490EA74DE24EF71BB045854758EE1382886E7F9327312890CB4882304134639CBAA89EBF97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0C3F63CB2C7F3CC2490F479C848B87EBC06075F7084EF6976DBE1AE6D2314DC4CF48E7647574238FC7DJ" TargetMode="External"/><Relationship Id="rId14" Type="http://schemas.openxmlformats.org/officeDocument/2006/relationships/hyperlink" Target="consultantplus://offline/ref=10C3F63CB2C7F3CC2490F479C848B87EBC060259728BEF6976DBE1AE6D2314DC4CF48E7647574838FC7AJ" TargetMode="External"/><Relationship Id="rId22" Type="http://schemas.openxmlformats.org/officeDocument/2006/relationships/hyperlink" Target="consultantplus://offline/ref=10C3F63CB2C7F3CC2490EA74DE24EF71BB045854758EE73A238FE7F9327312890CB4882304134639CBAA89E8F97CJ" TargetMode="External"/><Relationship Id="rId27" Type="http://schemas.openxmlformats.org/officeDocument/2006/relationships/hyperlink" Target="consultantplus://offline/ref=10C3F63CB2C7F3CC2490EA74DE24EF71BB045854758EE1382886E7F9327312890CB4882304134639CBAA89E5F97FJ" TargetMode="External"/><Relationship Id="rId30" Type="http://schemas.openxmlformats.org/officeDocument/2006/relationships/hyperlink" Target="consultantplus://offline/ref=10C3F63CB2C7F3CC2490EA74DE24EF71BB045854758EE1382886E7F9327312890CB4882304134639CBAA89EAF97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2000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Людмила Сергеевна</dc:creator>
  <cp:lastModifiedBy>Воронцова Людмила Сергеевна</cp:lastModifiedBy>
  <cp:revision>1</cp:revision>
  <dcterms:created xsi:type="dcterms:W3CDTF">2016-07-07T09:59:00Z</dcterms:created>
  <dcterms:modified xsi:type="dcterms:W3CDTF">2016-07-07T09:59:00Z</dcterms:modified>
</cp:coreProperties>
</file>